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9B3" w:rsidRDefault="001F79B3" w:rsidP="001F79B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УТВЕРЖДЕНА</w:t>
      </w: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Комсомольска-на-Амуре</w:t>
      </w: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7 сентября 2020 г. № 1724-па</w:t>
      </w: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 ред. от 3</w:t>
      </w:r>
      <w:r w:rsidR="004278C1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.03.202</w:t>
      </w:r>
      <w:r w:rsidR="004278C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№ 5</w:t>
      </w:r>
      <w:r w:rsidR="004278C1">
        <w:rPr>
          <w:rFonts w:ascii="Times New Roman" w:hAnsi="Times New Roman" w:cs="Times New Roman"/>
          <w:sz w:val="28"/>
          <w:szCs w:val="28"/>
        </w:rPr>
        <w:t>62</w:t>
      </w:r>
      <w:r>
        <w:rPr>
          <w:rFonts w:ascii="Times New Roman" w:hAnsi="Times New Roman" w:cs="Times New Roman"/>
          <w:sz w:val="28"/>
          <w:szCs w:val="28"/>
        </w:rPr>
        <w:t>-па)</w:t>
      </w: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</w:t>
      </w:r>
      <w:r w:rsidR="004533BC">
        <w:rPr>
          <w:rFonts w:ascii="Times New Roman" w:hAnsi="Times New Roman" w:cs="Times New Roman"/>
          <w:b/>
          <w:bCs/>
          <w:sz w:val="28"/>
          <w:szCs w:val="28"/>
        </w:rPr>
        <w:t>АЯ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ПРОГРАММ</w:t>
      </w:r>
      <w:r w:rsidR="004533BC">
        <w:rPr>
          <w:rFonts w:ascii="Times New Roman" w:hAnsi="Times New Roman" w:cs="Times New Roman"/>
          <w:b/>
          <w:bCs/>
          <w:sz w:val="28"/>
          <w:szCs w:val="28"/>
        </w:rPr>
        <w:t>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«РАЗВИТИЕ МОЛОДЕЖНОЙ ПОЛИТИКИ</w:t>
      </w:r>
    </w:p>
    <w:p w:rsidR="004533BC" w:rsidRDefault="001F79B3" w:rsidP="004533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 ГОРОДЕ КОМСОМОЛЬСКЕ-НА-АМУРЕ»</w:t>
      </w:r>
      <w:r w:rsidR="004533BC" w:rsidRPr="004533B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4533BC" w:rsidRDefault="004533BC" w:rsidP="004533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533BC" w:rsidRDefault="004533BC" w:rsidP="004533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ПАСПОРТ</w:t>
      </w:r>
    </w:p>
    <w:p w:rsidR="004533BC" w:rsidRDefault="004533BC" w:rsidP="004533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муниципальной программы </w:t>
      </w:r>
    </w:p>
    <w:p w:rsidR="004533BC" w:rsidRDefault="004533BC" w:rsidP="004533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«Развитие молодежной политики </w:t>
      </w:r>
    </w:p>
    <w:p w:rsidR="004533BC" w:rsidRDefault="004533BC" w:rsidP="004533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 городе Комсомольске-на-Амуре»</w:t>
      </w:r>
    </w:p>
    <w:p w:rsidR="001F79B3" w:rsidRDefault="001F79B3" w:rsidP="001F79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6973"/>
      </w:tblGrid>
      <w:tr w:rsidR="004278C1" w:rsidTr="004278C1">
        <w:tc>
          <w:tcPr>
            <w:tcW w:w="2098" w:type="dxa"/>
          </w:tcPr>
          <w:p w:rsidR="004278C1" w:rsidRDefault="004278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6973" w:type="dxa"/>
          </w:tcPr>
          <w:p w:rsidR="004278C1" w:rsidRDefault="004278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по физической культуре, спорту и молодежной политике администрации города Комсомольска-на-Амуре (далее - Управление по физической культуре, спорту и молодежной политике)</w:t>
            </w:r>
          </w:p>
        </w:tc>
      </w:tr>
      <w:tr w:rsidR="004278C1" w:rsidTr="004278C1">
        <w:tc>
          <w:tcPr>
            <w:tcW w:w="2098" w:type="dxa"/>
          </w:tcPr>
          <w:p w:rsidR="004278C1" w:rsidRDefault="004278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Соисполнители</w:t>
            </w:r>
          </w:p>
          <w:p w:rsidR="004278C1" w:rsidRDefault="004278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</w:t>
            </w:r>
          </w:p>
        </w:tc>
        <w:tc>
          <w:tcPr>
            <w:tcW w:w="6973" w:type="dxa"/>
          </w:tcPr>
          <w:p w:rsidR="004278C1" w:rsidRDefault="004278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Управление образования администрации города Комсомольска-на-Амуре Хабаровского края (далее - управление образования);</w:t>
            </w:r>
          </w:p>
          <w:p w:rsidR="004278C1" w:rsidRDefault="004278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Муниципальное образовательное учреждение дополнительного образования "Центр внешкольной работы "Юность" (далее - центр "Юность");</w:t>
            </w:r>
          </w:p>
          <w:p w:rsidR="004278C1" w:rsidRDefault="004278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Муниципальное образовательное учреждение Центр дополнительного образования "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Дземги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" (далее - центр "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Дземги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").</w:t>
            </w:r>
          </w:p>
        </w:tc>
      </w:tr>
      <w:tr w:rsidR="004278C1" w:rsidTr="004278C1">
        <w:tc>
          <w:tcPr>
            <w:tcW w:w="2098" w:type="dxa"/>
          </w:tcPr>
          <w:p w:rsidR="004278C1" w:rsidRDefault="004278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6973" w:type="dxa"/>
          </w:tcPr>
          <w:p w:rsidR="004278C1" w:rsidRDefault="004278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успешной социализации и эффективной самореализации подростков и молодежи, развитие и использование их потенциала в интересах развития города Комсомольска-на-Амуре</w:t>
            </w:r>
          </w:p>
        </w:tc>
      </w:tr>
      <w:tr w:rsidR="004278C1" w:rsidTr="004278C1">
        <w:tc>
          <w:tcPr>
            <w:tcW w:w="2098" w:type="dxa"/>
          </w:tcPr>
          <w:p w:rsidR="004278C1" w:rsidRDefault="004278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973" w:type="dxa"/>
          </w:tcPr>
          <w:p w:rsidR="004278C1" w:rsidRDefault="004278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Вовлечение молодежи в деятельность детских, молодежных общественных объединений и в городские мероприятия, проекты и программы поддержки талантливой молодежи, формирования семейных ценностей, пропаганды здорового образа жизни;</w:t>
            </w:r>
          </w:p>
          <w:p w:rsidR="004278C1" w:rsidRDefault="004278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Формирование в молодежной среде патриотического сознания, гражданской ответственности, укрепление межэтнического взаимодействия и предотвращение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асоциальных проявлений среди молодежи.</w:t>
            </w:r>
          </w:p>
        </w:tc>
      </w:tr>
      <w:tr w:rsidR="004278C1" w:rsidTr="004278C1">
        <w:tc>
          <w:tcPr>
            <w:tcW w:w="2098" w:type="dxa"/>
          </w:tcPr>
          <w:p w:rsidR="004278C1" w:rsidRDefault="004278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Подпрограммы</w:t>
            </w:r>
          </w:p>
        </w:tc>
        <w:tc>
          <w:tcPr>
            <w:tcW w:w="6973" w:type="dxa"/>
          </w:tcPr>
          <w:p w:rsidR="004278C1" w:rsidRDefault="004278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рамках муниципальной программы реализация Подпрограмм не предусмотрена</w:t>
            </w:r>
          </w:p>
        </w:tc>
      </w:tr>
      <w:tr w:rsidR="004278C1" w:rsidTr="004278C1">
        <w:tc>
          <w:tcPr>
            <w:tcW w:w="2098" w:type="dxa"/>
          </w:tcPr>
          <w:p w:rsidR="004278C1" w:rsidRDefault="004278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мероприятия муниципальной программы</w:t>
            </w:r>
          </w:p>
        </w:tc>
        <w:tc>
          <w:tcPr>
            <w:tcW w:w="6973" w:type="dxa"/>
          </w:tcPr>
          <w:p w:rsidR="004278C1" w:rsidRDefault="004278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Вовлечение молодежи в социальную практику, городские мероприятия, проекты и программы поддержки молодежи";</w:t>
            </w:r>
          </w:p>
          <w:p w:rsidR="004278C1" w:rsidRDefault="004278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Организация и проведение комплекса мероприятий по патриотическому воспитанию молодежи.</w:t>
            </w:r>
          </w:p>
        </w:tc>
      </w:tr>
      <w:tr w:rsidR="004278C1" w:rsidTr="004278C1">
        <w:tc>
          <w:tcPr>
            <w:tcW w:w="2098" w:type="dxa"/>
          </w:tcPr>
          <w:p w:rsidR="004278C1" w:rsidRDefault="004278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показатели (индикаторы)</w:t>
            </w:r>
          </w:p>
        </w:tc>
        <w:tc>
          <w:tcPr>
            <w:tcW w:w="6973" w:type="dxa"/>
          </w:tcPr>
          <w:p w:rsidR="004278C1" w:rsidRDefault="004278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Количество детей и молодежи, входящих в состав детских и молодежных организаций;</w:t>
            </w:r>
          </w:p>
          <w:p w:rsidR="004278C1" w:rsidRDefault="004278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Количество общественных объединений волонтерской направленности;</w:t>
            </w:r>
          </w:p>
          <w:p w:rsidR="004278C1" w:rsidRDefault="004278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Количество молодежи, вовлеченной в деятельность объединений волонтерской направленности;</w:t>
            </w:r>
          </w:p>
          <w:p w:rsidR="004278C1" w:rsidRDefault="004278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Количество клубов и объединений военно-патриотической и гражданско-патриотической направленности;</w:t>
            </w:r>
          </w:p>
          <w:p w:rsidR="004278C1" w:rsidRDefault="004278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Количество детей и молодежи, входящих в состав патриотических объединений, клубов и молодежных центров.</w:t>
            </w:r>
          </w:p>
          <w:p w:rsidR="004278C1" w:rsidRDefault="004278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Количество реализуемых общественно полезных проектов;</w:t>
            </w:r>
          </w:p>
          <w:p w:rsidR="004278C1" w:rsidRDefault="004278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Количество действующих общественных организаций по работе с молодежью.</w:t>
            </w:r>
          </w:p>
        </w:tc>
      </w:tr>
      <w:tr w:rsidR="004278C1" w:rsidTr="004278C1">
        <w:tc>
          <w:tcPr>
            <w:tcW w:w="2098" w:type="dxa"/>
          </w:tcPr>
          <w:p w:rsidR="004278C1" w:rsidRDefault="004278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муниципальной программы</w:t>
            </w:r>
          </w:p>
        </w:tc>
        <w:tc>
          <w:tcPr>
            <w:tcW w:w="6973" w:type="dxa"/>
          </w:tcPr>
          <w:p w:rsidR="004278C1" w:rsidRDefault="004278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2021 - 2025 гг.</w:t>
            </w:r>
          </w:p>
        </w:tc>
      </w:tr>
      <w:tr w:rsidR="004278C1" w:rsidTr="004278C1">
        <w:tc>
          <w:tcPr>
            <w:tcW w:w="2098" w:type="dxa"/>
          </w:tcPr>
          <w:p w:rsidR="004278C1" w:rsidRDefault="004278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 реализации муниципальной программы за счет средств местного бюджета</w:t>
            </w:r>
          </w:p>
        </w:tc>
        <w:tc>
          <w:tcPr>
            <w:tcW w:w="6973" w:type="dxa"/>
          </w:tcPr>
          <w:p w:rsidR="004278C1" w:rsidRDefault="004278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объем средств, направляемых на реализацию мероприятий муниципальной программы, составляет 387 101,35 тыс. рублей, в том числе по годам:</w:t>
            </w:r>
          </w:p>
          <w:p w:rsidR="004278C1" w:rsidRDefault="004278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- 2021 год - 80 517,51 тыс. рублей;</w:t>
            </w:r>
          </w:p>
          <w:p w:rsidR="004278C1" w:rsidRDefault="004278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- 2022 год - 69 758,42 тыс. рублей;</w:t>
            </w:r>
          </w:p>
          <w:p w:rsidR="004278C1" w:rsidRDefault="004278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- 2023 год - 79 032,00 тыс. рублей;</w:t>
            </w:r>
          </w:p>
          <w:p w:rsidR="004278C1" w:rsidRDefault="004278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- 2024 год - 78 896,71 тыс. рублей;</w:t>
            </w:r>
          </w:p>
          <w:p w:rsidR="004278C1" w:rsidRDefault="004278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- 2025 год - 78 896,71 тыс. рублей</w:t>
            </w:r>
          </w:p>
          <w:p w:rsidR="004278C1" w:rsidRDefault="004278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  <w:p w:rsidR="004278C1" w:rsidRDefault="004278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средства местного бюджета - 385 451,55 тыс. рублей, в том числе по годам:</w:t>
            </w:r>
          </w:p>
          <w:p w:rsidR="004278C1" w:rsidRDefault="004278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- 2021 год - 78 867,71 тыс. рублей;</w:t>
            </w:r>
          </w:p>
          <w:p w:rsidR="004278C1" w:rsidRDefault="004278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- 2022 год - 69 758,42 тыс. рублей;</w:t>
            </w:r>
          </w:p>
          <w:p w:rsidR="004278C1" w:rsidRDefault="004278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- 2023 год - 79 032,00 тыс. рублей;</w:t>
            </w:r>
          </w:p>
          <w:p w:rsidR="004278C1" w:rsidRDefault="004278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- 2024 год - 78 896,71 тыс. рублей;</w:t>
            </w:r>
          </w:p>
          <w:p w:rsidR="004278C1" w:rsidRDefault="004278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- 2025 год - 78 896,71 тыс. рублей.</w:t>
            </w:r>
          </w:p>
          <w:p w:rsidR="004278C1" w:rsidRDefault="004278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 средства краевого бюджета - 1 649,8 тыс. рублей, в том числе по годам:</w:t>
            </w:r>
          </w:p>
          <w:p w:rsidR="004278C1" w:rsidRDefault="004278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- 2021 год - 1 649,8 тыс. рублей.</w:t>
            </w:r>
          </w:p>
        </w:tc>
      </w:tr>
      <w:tr w:rsidR="004278C1" w:rsidTr="004278C1">
        <w:tc>
          <w:tcPr>
            <w:tcW w:w="9071" w:type="dxa"/>
            <w:gridSpan w:val="2"/>
          </w:tcPr>
          <w:p w:rsidR="004278C1" w:rsidRDefault="004278C1" w:rsidP="004278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(в ред. </w:t>
            </w:r>
            <w:hyperlink r:id="rId8" w:history="1">
              <w:r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постановления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города Комсомольска-на-Амуре от 30.03.2022 № 562-па)</w:t>
            </w:r>
          </w:p>
        </w:tc>
      </w:tr>
      <w:tr w:rsidR="004278C1" w:rsidTr="004278C1">
        <w:tc>
          <w:tcPr>
            <w:tcW w:w="2098" w:type="dxa"/>
          </w:tcPr>
          <w:p w:rsidR="004278C1" w:rsidRDefault="004278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Конечный результат реализации муниципальной программы</w:t>
            </w:r>
          </w:p>
        </w:tc>
        <w:tc>
          <w:tcPr>
            <w:tcW w:w="6973" w:type="dxa"/>
          </w:tcPr>
          <w:p w:rsidR="004278C1" w:rsidRDefault="004278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Увеличение количества детей и молодежи, входящих в состав детских и молодежных организаций с 21 650 до 22 200.</w:t>
            </w:r>
          </w:p>
          <w:p w:rsidR="004278C1" w:rsidRDefault="004278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Увеличение количества общественных объединений волонтерской деятельности с 16 до 26.</w:t>
            </w:r>
          </w:p>
          <w:p w:rsidR="004278C1" w:rsidRDefault="004278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Увеличение количества молодежи, вовлеченной в деятельность объединений волонтерской направленности с 1000 до 1 500.</w:t>
            </w:r>
          </w:p>
          <w:p w:rsidR="004278C1" w:rsidRDefault="004278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Увеличение количества клубов и объединений военно-патриотической и гражданско-патриотической направленности с 48 до 50.</w:t>
            </w:r>
          </w:p>
          <w:p w:rsidR="004278C1" w:rsidRDefault="004278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Увеличение количества детей и молодежи, входящих в состав патриотических объединений, клубов и молодежных центров с 20 150 до 22 500.</w:t>
            </w:r>
          </w:p>
          <w:p w:rsidR="004278C1" w:rsidRDefault="004278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Увеличение количества реализуемых общественно полезных проектов с 6 до 16.</w:t>
            </w:r>
          </w:p>
          <w:p w:rsidR="004278C1" w:rsidRDefault="004278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Увеличение количества действующих общественных организаций по работе с молодежью с 83 до 93.</w:t>
            </w:r>
          </w:p>
        </w:tc>
      </w:tr>
    </w:tbl>
    <w:p w:rsidR="001F79B3" w:rsidRDefault="001F79B3" w:rsidP="001F79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F79B3" w:rsidSect="001F435D">
      <w:headerReference w:type="default" r:id="rId9"/>
      <w:headerReference w:type="first" r:id="rId10"/>
      <w:pgSz w:w="11905" w:h="16840"/>
      <w:pgMar w:top="1134" w:right="680" w:bottom="1134" w:left="1531" w:header="454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250B" w:rsidRDefault="00F8250B" w:rsidP="00F8250B">
      <w:pPr>
        <w:spacing w:after="0" w:line="240" w:lineRule="auto"/>
      </w:pPr>
      <w:r>
        <w:separator/>
      </w:r>
    </w:p>
  </w:endnote>
  <w:endnote w:type="continuationSeparator" w:id="0">
    <w:p w:rsidR="00F8250B" w:rsidRDefault="00F8250B" w:rsidP="00F825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250B" w:rsidRDefault="00F8250B" w:rsidP="00F8250B">
      <w:pPr>
        <w:spacing w:after="0" w:line="240" w:lineRule="auto"/>
      </w:pPr>
      <w:r>
        <w:separator/>
      </w:r>
    </w:p>
  </w:footnote>
  <w:footnote w:type="continuationSeparator" w:id="0">
    <w:p w:rsidR="00F8250B" w:rsidRDefault="00F8250B" w:rsidP="00F825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62009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1F435D" w:rsidRPr="001F435D" w:rsidRDefault="001F435D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F435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F435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F435D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1F435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1F435D" w:rsidRDefault="001F435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35D" w:rsidRDefault="001F435D">
    <w:pPr>
      <w:pStyle w:val="a5"/>
      <w:jc w:val="center"/>
    </w:pPr>
  </w:p>
  <w:p w:rsidR="001F435D" w:rsidRDefault="001F435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AAB"/>
    <w:rsid w:val="001F435D"/>
    <w:rsid w:val="001F79B3"/>
    <w:rsid w:val="00392583"/>
    <w:rsid w:val="004278C1"/>
    <w:rsid w:val="004533BC"/>
    <w:rsid w:val="00744BE0"/>
    <w:rsid w:val="007D2CC6"/>
    <w:rsid w:val="00874325"/>
    <w:rsid w:val="009C0AAB"/>
    <w:rsid w:val="00F82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2C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2C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82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250B"/>
  </w:style>
  <w:style w:type="paragraph" w:styleId="a7">
    <w:name w:val="footer"/>
    <w:basedOn w:val="a"/>
    <w:link w:val="a8"/>
    <w:uiPriority w:val="99"/>
    <w:unhideWhenUsed/>
    <w:rsid w:val="00F82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25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2C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2C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82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250B"/>
  </w:style>
  <w:style w:type="paragraph" w:styleId="a7">
    <w:name w:val="footer"/>
    <w:basedOn w:val="a"/>
    <w:link w:val="a8"/>
    <w:uiPriority w:val="99"/>
    <w:unhideWhenUsed/>
    <w:rsid w:val="00F825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825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06634D6E55A7D428952C71F81866885F7F5569CF36EC521F9F4BC1DD81B1F9B4E1962EB5D719EFA89F77C89A676C2EDF9CFDB76E210D961F9374C58A2q1D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0317F5-F5B1-4ABC-9E9B-4E20E1C1E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662</Words>
  <Characters>3778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Михалева Н.В.</dc:creator>
  <cp:lastModifiedBy>Сивкова Е.В.</cp:lastModifiedBy>
  <cp:revision>6</cp:revision>
  <cp:lastPrinted>2022-11-02T05:35:00Z</cp:lastPrinted>
  <dcterms:created xsi:type="dcterms:W3CDTF">2021-11-02T04:38:00Z</dcterms:created>
  <dcterms:modified xsi:type="dcterms:W3CDTF">2022-11-02T05:37:00Z</dcterms:modified>
</cp:coreProperties>
</file>